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6F4" w:rsidRDefault="003636F4" w:rsidP="003636F4">
      <w:pPr>
        <w:pStyle w:val="Antrat2"/>
        <w:ind w:left="5103"/>
        <w:rPr>
          <w:rFonts w:asciiTheme="minorHAnsi" w:eastAsia="Calibri" w:hAnsiTheme="minorHAnsi" w:cstheme="minorHAnsi"/>
          <w:color w:val="0070C0"/>
          <w:sz w:val="21"/>
          <w:szCs w:val="21"/>
        </w:rPr>
      </w:pPr>
      <w:bookmarkStart w:id="0" w:name="_Toc210297520"/>
      <w:bookmarkStart w:id="1" w:name="_Ref38533412"/>
      <w:bookmarkStart w:id="2" w:name="_Ref38291334"/>
      <w:bookmarkStart w:id="3" w:name="_Ref38291223"/>
      <w:r>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0"/>
      <w:bookmarkEnd w:id="1"/>
      <w:bookmarkEnd w:id="2"/>
      <w:bookmarkEnd w:id="3"/>
    </w:p>
    <w:p w:rsidR="003636F4" w:rsidRDefault="003636F4" w:rsidP="003636F4">
      <w:pPr>
        <w:rPr>
          <w:rFonts w:cstheme="minorHAnsi"/>
          <w:b/>
          <w:bCs/>
          <w:smallCaps/>
          <w:sz w:val="22"/>
          <w:szCs w:val="22"/>
        </w:rPr>
      </w:pPr>
    </w:p>
    <w:p w:rsidR="003636F4" w:rsidRDefault="003636F4" w:rsidP="003636F4">
      <w:pPr>
        <w:pStyle w:val="Paantrat"/>
        <w:spacing w:line="240" w:lineRule="auto"/>
        <w:jc w:val="center"/>
        <w:rPr>
          <w:smallCaps/>
        </w:rPr>
      </w:pPr>
      <w:r>
        <w:rPr>
          <w:smallCaps/>
        </w:rPr>
        <w:t xml:space="preserve">TIEKĖJŲ KVALIFIKACIJOS REIKALAVIMAI IR REIKALAVIMAI LAIKYTIS </w:t>
      </w:r>
      <w:r>
        <w:rPr>
          <w:lang w:eastAsia="en-US"/>
        </w:rPr>
        <w:t>KOKYBĖS VADYBOS SISTEMOS IR (ARBA) APLINKOS APSAUGOS VADYBOS SISTEMOS STANDARTŲ</w:t>
      </w:r>
    </w:p>
    <w:p w:rsidR="003636F4" w:rsidRDefault="003636F4" w:rsidP="003636F4">
      <w:pPr>
        <w:pStyle w:val="Sraopastraipa"/>
        <w:numPr>
          <w:ilvl w:val="0"/>
          <w:numId w:val="1"/>
        </w:numPr>
        <w:tabs>
          <w:tab w:val="left" w:pos="540"/>
        </w:tabs>
        <w:spacing w:after="0" w:line="20" w:lineRule="atLeast"/>
        <w:ind w:left="0" w:firstLine="0"/>
        <w:jc w:val="both"/>
        <w:rPr>
          <w:rFonts w:cstheme="minorHAnsi"/>
        </w:rPr>
      </w:pPr>
      <w:r>
        <w:rPr>
          <w:rFonts w:cstheme="minorHAnsi"/>
        </w:rPr>
        <w:t xml:space="preserve">Tiekėjo kvalifikacija turi atitikti šiame priede nustatytus reikalavimus kvalifikacijai. </w:t>
      </w:r>
    </w:p>
    <w:p w:rsidR="003636F4" w:rsidRPr="003636F4" w:rsidRDefault="003636F4" w:rsidP="009E29B7">
      <w:pPr>
        <w:pStyle w:val="Sraopastraipa"/>
        <w:numPr>
          <w:ilvl w:val="0"/>
          <w:numId w:val="1"/>
        </w:numPr>
        <w:tabs>
          <w:tab w:val="left" w:pos="540"/>
        </w:tabs>
        <w:spacing w:after="0" w:line="240" w:lineRule="auto"/>
        <w:ind w:left="0" w:firstLine="0"/>
        <w:jc w:val="both"/>
        <w:rPr>
          <w:rFonts w:cstheme="minorHAnsi"/>
        </w:rPr>
        <w:sectPr w:rsidR="003636F4" w:rsidRPr="003636F4" w:rsidSect="003636F4">
          <w:pgSz w:w="15840" w:h="12240" w:orient="landscape"/>
          <w:pgMar w:top="1701" w:right="953" w:bottom="720" w:left="709" w:header="720" w:footer="357" w:gutter="0"/>
          <w:cols w:space="1296"/>
        </w:sectPr>
      </w:pPr>
      <w:r w:rsidRPr="003636F4">
        <w:rPr>
          <w:szCs w:val="24"/>
        </w:rPr>
        <w:t>Reikalaujamą kvalifikaciją tiekėjas (ar jo personalas) privalo būti įgiję iki pasiūlymų pateikimo termino pabaigos.</w:t>
      </w:r>
    </w:p>
    <w:tbl>
      <w:tblPr>
        <w:tblStyle w:val="TableGrid3"/>
        <w:tblpPr w:leftFromText="180" w:rightFromText="180" w:horzAnchor="margin" w:tblpY="770"/>
        <w:tblW w:w="5000" w:type="pct"/>
        <w:tblInd w:w="0" w:type="dxa"/>
        <w:tblLook w:val="04A0" w:firstRow="1" w:lastRow="0" w:firstColumn="1" w:lastColumn="0" w:noHBand="0" w:noVBand="1"/>
      </w:tblPr>
      <w:tblGrid>
        <w:gridCol w:w="861"/>
        <w:gridCol w:w="5003"/>
        <w:gridCol w:w="5006"/>
        <w:gridCol w:w="3690"/>
      </w:tblGrid>
      <w:tr w:rsidR="003636F4" w:rsidTr="003636F4">
        <w:trPr>
          <w:cantSplit/>
          <w:tblHeader/>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rsidR="003636F4" w:rsidRDefault="003636F4">
            <w:pPr>
              <w:spacing w:after="0" w:line="254" w:lineRule="auto"/>
              <w:rPr>
                <w:rFonts w:eastAsiaTheme="minorHAnsi" w:cstheme="minorHAnsi"/>
                <w:b/>
                <w:bCs/>
              </w:rPr>
            </w:pPr>
            <w:bookmarkStart w:id="4" w:name="_Hlk187938254"/>
            <w:r>
              <w:rPr>
                <w:rFonts w:eastAsiaTheme="minorHAnsi" w:cstheme="minorHAnsi"/>
                <w:b/>
                <w:bCs/>
              </w:rPr>
              <w:lastRenderedPageBreak/>
              <w:t xml:space="preserve">Eil. </w:t>
            </w:r>
          </w:p>
          <w:p w:rsidR="003636F4" w:rsidRDefault="003636F4">
            <w:pPr>
              <w:spacing w:after="0" w:line="254" w:lineRule="auto"/>
              <w:rPr>
                <w:rFonts w:eastAsia="Times New Roman" w:cstheme="minorHAnsi"/>
                <w:b/>
                <w:bCs/>
              </w:rPr>
            </w:pPr>
            <w:r>
              <w:rPr>
                <w:rFonts w:eastAsiaTheme="minorHAnsi" w:cstheme="minorHAnsi"/>
                <w:b/>
                <w:bCs/>
              </w:rPr>
              <w:t>Nr.</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rsidR="003636F4" w:rsidRDefault="003636F4">
            <w:pPr>
              <w:spacing w:before="60" w:after="60" w:line="254" w:lineRule="auto"/>
              <w:jc w:val="center"/>
              <w:rPr>
                <w:rFonts w:cstheme="minorHAnsi"/>
                <w:b/>
                <w:bCs/>
              </w:rPr>
            </w:pPr>
            <w:r>
              <w:rPr>
                <w:rFonts w:cstheme="minorHAnsi"/>
                <w:b/>
                <w:bCs/>
                <w:color w:val="000000"/>
              </w:rPr>
              <w:t>Kvalifikacijos reikalavimas</w:t>
            </w:r>
          </w:p>
        </w:tc>
        <w:tc>
          <w:tcPr>
            <w:tcW w:w="17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rsidR="003636F4" w:rsidRDefault="003636F4">
            <w:pPr>
              <w:autoSpaceDE w:val="0"/>
              <w:autoSpaceDN w:val="0"/>
              <w:adjustRightInd w:val="0"/>
              <w:spacing w:after="0" w:line="240" w:lineRule="auto"/>
              <w:jc w:val="center"/>
              <w:rPr>
                <w:rFonts w:eastAsia="Times New Roman" w:cstheme="minorHAnsi"/>
                <w:b/>
                <w:bCs/>
                <w:color w:val="000000"/>
              </w:rPr>
            </w:pPr>
            <w:r>
              <w:rPr>
                <w:rFonts w:cstheme="minorHAnsi"/>
                <w:b/>
                <w:bCs/>
                <w:color w:val="000000"/>
              </w:rPr>
              <w:t>Atitiktį reikalavimui įrodantys  dokumentai</w:t>
            </w:r>
          </w:p>
        </w:tc>
        <w:tc>
          <w:tcPr>
            <w:tcW w:w="12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3636F4" w:rsidRDefault="003636F4">
            <w:pPr>
              <w:autoSpaceDE w:val="0"/>
              <w:autoSpaceDN w:val="0"/>
              <w:adjustRightInd w:val="0"/>
              <w:spacing w:after="0" w:line="240" w:lineRule="auto"/>
              <w:jc w:val="center"/>
              <w:rPr>
                <w:rFonts w:cstheme="minorHAnsi"/>
                <w:b/>
                <w:bCs/>
                <w:color w:val="000000"/>
              </w:rPr>
            </w:pPr>
            <w:r>
              <w:rPr>
                <w:rFonts w:cstheme="minorHAnsi"/>
                <w:b/>
                <w:bCs/>
                <w:color w:val="000000"/>
              </w:rPr>
              <w:t>Subjektas, kuris turi atitikti reikalavimą</w:t>
            </w:r>
          </w:p>
          <w:p w:rsidR="003636F4" w:rsidRDefault="003636F4">
            <w:pPr>
              <w:autoSpaceDE w:val="0"/>
              <w:autoSpaceDN w:val="0"/>
              <w:adjustRightInd w:val="0"/>
              <w:spacing w:after="0" w:line="240" w:lineRule="auto"/>
              <w:jc w:val="center"/>
              <w:rPr>
                <w:rFonts w:cstheme="minorHAnsi"/>
                <w:b/>
                <w:bCs/>
                <w:color w:val="000000"/>
                <w:sz w:val="20"/>
                <w:szCs w:val="20"/>
              </w:rPr>
            </w:pPr>
          </w:p>
        </w:tc>
      </w:tr>
      <w:tr w:rsidR="003636F4" w:rsidTr="003636F4">
        <w:trPr>
          <w:cantSplit/>
          <w:tblHeader/>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36F4" w:rsidRDefault="003636F4">
            <w:pPr>
              <w:spacing w:after="0" w:line="254" w:lineRule="auto"/>
              <w:rPr>
                <w:rFonts w:ascii="Times New Roman" w:eastAsiaTheme="minorHAnsi" w:hAnsi="Times New Roman" w:cstheme="minorHAnsi"/>
                <w:b/>
                <w:bCs/>
              </w:rPr>
            </w:pPr>
            <w:r>
              <w:rPr>
                <w:rFonts w:eastAsiaTheme="minorHAnsi" w:cstheme="minorHAnsi"/>
                <w:b/>
                <w:bCs/>
              </w:rPr>
              <w:t>1</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36F4" w:rsidRDefault="003636F4">
            <w:pPr>
              <w:autoSpaceDE w:val="0"/>
              <w:autoSpaceDN w:val="0"/>
              <w:adjustRightInd w:val="0"/>
              <w:spacing w:after="0" w:line="240" w:lineRule="auto"/>
              <w:rPr>
                <w:rFonts w:eastAsia="Times New Roman" w:cstheme="minorHAnsi"/>
                <w:b/>
                <w:bCs/>
                <w:color w:val="000000"/>
              </w:rPr>
            </w:pPr>
            <w:r>
              <w:rPr>
                <w:rFonts w:cstheme="minorHAnsi"/>
                <w:b/>
                <w:bCs/>
                <w:color w:val="000000"/>
              </w:rPr>
              <w:t>Teisė verstis veikla</w:t>
            </w:r>
          </w:p>
        </w:tc>
        <w:tc>
          <w:tcPr>
            <w:tcW w:w="17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636F4" w:rsidRDefault="003636F4">
            <w:pPr>
              <w:autoSpaceDE w:val="0"/>
              <w:autoSpaceDN w:val="0"/>
              <w:adjustRightInd w:val="0"/>
              <w:spacing w:after="0" w:line="240" w:lineRule="auto"/>
              <w:jc w:val="center"/>
              <w:rPr>
                <w:rFonts w:cstheme="minorHAnsi"/>
                <w:b/>
                <w:bCs/>
                <w:color w:val="000000"/>
              </w:rPr>
            </w:pPr>
          </w:p>
        </w:tc>
        <w:tc>
          <w:tcPr>
            <w:tcW w:w="12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36F4" w:rsidRDefault="003636F4">
            <w:pPr>
              <w:autoSpaceDE w:val="0"/>
              <w:autoSpaceDN w:val="0"/>
              <w:adjustRightInd w:val="0"/>
              <w:spacing w:after="0" w:line="240" w:lineRule="auto"/>
              <w:jc w:val="center"/>
              <w:rPr>
                <w:rFonts w:cstheme="minorHAnsi"/>
                <w:b/>
                <w:bCs/>
                <w:color w:val="000000"/>
              </w:rPr>
            </w:pPr>
          </w:p>
        </w:tc>
      </w:tr>
      <w:tr w:rsidR="003636F4" w:rsidTr="003636F4">
        <w:trPr>
          <w:cantSplit/>
          <w:tblHeader/>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36F4" w:rsidRDefault="003636F4">
            <w:pPr>
              <w:spacing w:after="0" w:line="254" w:lineRule="auto"/>
              <w:rPr>
                <w:rFonts w:eastAsiaTheme="minorHAnsi" w:cstheme="minorHAnsi"/>
                <w:b/>
                <w:bCs/>
              </w:rPr>
            </w:pPr>
            <w:r>
              <w:rPr>
                <w:rFonts w:eastAsiaTheme="minorHAnsi" w:cstheme="minorHAnsi"/>
                <w:b/>
                <w:bCs/>
              </w:rPr>
              <w:t>1.1.</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36F4" w:rsidRDefault="003636F4">
            <w:pPr>
              <w:spacing w:before="60" w:after="60" w:line="254" w:lineRule="auto"/>
              <w:rPr>
                <w:rFonts w:eastAsia="Times New Roman" w:cstheme="minorHAnsi"/>
                <w:color w:val="000000"/>
              </w:rPr>
            </w:pPr>
            <w:r>
              <w:rPr>
                <w:rFonts w:cstheme="minorHAnsi"/>
                <w:sz w:val="22"/>
              </w:rPr>
              <w:t>Tiekėjas, toje srityje, kurioje vykdys veiklą, turi turėti teisę verstis statybų veikla.</w:t>
            </w:r>
          </w:p>
        </w:tc>
        <w:tc>
          <w:tcPr>
            <w:tcW w:w="17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636F4" w:rsidRDefault="003636F4">
            <w:pPr>
              <w:spacing w:after="0" w:line="240" w:lineRule="auto"/>
              <w:rPr>
                <w:rFonts w:cstheme="minorHAnsi"/>
                <w:sz w:val="22"/>
              </w:rPr>
            </w:pPr>
            <w:r>
              <w:rPr>
                <w:rFonts w:cstheme="minorHAnsi"/>
                <w:sz w:val="22"/>
              </w:rPr>
              <w:t>Su pasiūlymu turi būti pateiktas EBVPD (</w:t>
            </w:r>
            <w:r>
              <w:rPr>
                <w:rFonts w:cstheme="minorHAnsi"/>
                <w:sz w:val="22"/>
                <w:szCs w:val="22"/>
              </w:rPr>
              <w:t xml:space="preserve">specialiųjų </w:t>
            </w:r>
            <w:r>
              <w:rPr>
                <w:rFonts w:eastAsia="Calibri" w:cstheme="minorHAnsi"/>
                <w:sz w:val="22"/>
                <w:szCs w:val="22"/>
              </w:rPr>
              <w:t>pirkimo sąlygų</w:t>
            </w:r>
            <w:r>
              <w:rPr>
                <w:rFonts w:cstheme="minorHAnsi"/>
                <w:sz w:val="22"/>
              </w:rPr>
              <w:t xml:space="preserve"> </w:t>
            </w:r>
            <w:r>
              <w:rPr>
                <w:rFonts w:cstheme="minorHAnsi"/>
                <w:color w:val="0070C0"/>
                <w:sz w:val="22"/>
              </w:rPr>
              <w:t>5 priedas</w:t>
            </w:r>
            <w:r>
              <w:rPr>
                <w:rFonts w:cstheme="minorHAnsi"/>
                <w:sz w:val="22"/>
              </w:rPr>
              <w:t>).</w:t>
            </w:r>
          </w:p>
          <w:p w:rsidR="003636F4" w:rsidRDefault="003636F4">
            <w:pPr>
              <w:spacing w:after="0" w:line="240" w:lineRule="auto"/>
              <w:rPr>
                <w:rFonts w:cstheme="minorHAnsi"/>
                <w:sz w:val="22"/>
              </w:rPr>
            </w:pPr>
          </w:p>
          <w:p w:rsidR="003636F4" w:rsidRDefault="003636F4">
            <w:pPr>
              <w:spacing w:after="0" w:line="240" w:lineRule="auto"/>
              <w:rPr>
                <w:rFonts w:cstheme="minorHAnsi"/>
                <w:sz w:val="22"/>
              </w:rPr>
            </w:pPr>
            <w:r>
              <w:rPr>
                <w:rFonts w:cstheme="minorHAnsi"/>
                <w:sz w:val="22"/>
              </w:rPr>
              <w:t>Pateikiami profesinių ar veiklos</w:t>
            </w:r>
          </w:p>
          <w:p w:rsidR="003636F4" w:rsidRDefault="003636F4">
            <w:pPr>
              <w:spacing w:after="0" w:line="240" w:lineRule="auto"/>
              <w:rPr>
                <w:rFonts w:cstheme="minorHAnsi"/>
                <w:sz w:val="22"/>
              </w:rPr>
            </w:pPr>
            <w:r>
              <w:rPr>
                <w:rFonts w:cstheme="minorHAnsi"/>
                <w:sz w:val="22"/>
              </w:rPr>
              <w:t>registrų tvarkytojų, valstybės įgaliotų institucijų pažymos, kaip yra nustatyta toje valstybėje</w:t>
            </w:r>
          </w:p>
          <w:p w:rsidR="003636F4" w:rsidRDefault="003636F4">
            <w:pPr>
              <w:spacing w:after="0" w:line="240" w:lineRule="auto"/>
              <w:rPr>
                <w:rFonts w:cstheme="minorHAnsi"/>
                <w:sz w:val="22"/>
              </w:rPr>
            </w:pPr>
            <w:r>
              <w:rPr>
                <w:rFonts w:cstheme="minorHAnsi"/>
                <w:sz w:val="22"/>
              </w:rPr>
              <w:t>narėje, kurioje jis registruotas, ar priesaikos deklaracija, liudijanti tiekėjo teisę verstis statybos</w:t>
            </w:r>
          </w:p>
          <w:p w:rsidR="003636F4" w:rsidRDefault="003636F4">
            <w:pPr>
              <w:spacing w:after="0" w:line="240" w:lineRule="auto"/>
              <w:rPr>
                <w:rFonts w:cstheme="minorHAnsi"/>
                <w:sz w:val="22"/>
              </w:rPr>
            </w:pPr>
            <w:r>
              <w:rPr>
                <w:rFonts w:cstheme="minorHAnsi"/>
                <w:sz w:val="22"/>
              </w:rPr>
              <w:t>veikla (Lietuvos Respublikoje registruotas tiekėjas pateikia: valstybės įmonės Registrų</w:t>
            </w:r>
          </w:p>
          <w:p w:rsidR="003636F4" w:rsidRDefault="003636F4">
            <w:pPr>
              <w:spacing w:after="0" w:line="240" w:lineRule="auto"/>
              <w:rPr>
                <w:rFonts w:cstheme="minorHAnsi"/>
                <w:sz w:val="22"/>
              </w:rPr>
            </w:pPr>
            <w:r>
              <w:rPr>
                <w:rFonts w:cstheme="minorHAnsi"/>
                <w:sz w:val="22"/>
              </w:rPr>
              <w:t>centras išduotą Lietuvos Respublikos juridinių</w:t>
            </w:r>
          </w:p>
          <w:p w:rsidR="003636F4" w:rsidRDefault="003636F4">
            <w:pPr>
              <w:spacing w:after="0" w:line="240" w:lineRule="auto"/>
              <w:rPr>
                <w:rFonts w:cstheme="minorHAnsi"/>
                <w:sz w:val="22"/>
              </w:rPr>
            </w:pPr>
            <w:r>
              <w:rPr>
                <w:rFonts w:cstheme="minorHAnsi"/>
                <w:sz w:val="22"/>
              </w:rPr>
              <w:t>asmenų registro išplėstinio išrašo kopiją,  asmuo besiverčiantis</w:t>
            </w:r>
          </w:p>
          <w:p w:rsidR="003636F4" w:rsidRDefault="003636F4">
            <w:pPr>
              <w:spacing w:after="0" w:line="240" w:lineRule="auto"/>
              <w:rPr>
                <w:rFonts w:cstheme="minorHAnsi"/>
                <w:sz w:val="22"/>
              </w:rPr>
            </w:pPr>
            <w:r>
              <w:rPr>
                <w:rFonts w:cstheme="minorHAnsi"/>
                <w:sz w:val="22"/>
              </w:rPr>
              <w:t>individualia veikla – individualios veiklos registravimo dokumentą arba verslo liudijimo</w:t>
            </w:r>
          </w:p>
          <w:p w:rsidR="003636F4" w:rsidRDefault="003636F4">
            <w:pPr>
              <w:spacing w:after="0" w:line="240" w:lineRule="auto"/>
              <w:rPr>
                <w:rFonts w:cstheme="minorHAnsi"/>
                <w:sz w:val="22"/>
              </w:rPr>
            </w:pPr>
            <w:r>
              <w:rPr>
                <w:rFonts w:cstheme="minorHAnsi"/>
                <w:sz w:val="22"/>
              </w:rPr>
              <w:t>įsigijimo dokumentą).</w:t>
            </w:r>
          </w:p>
          <w:p w:rsidR="003636F4" w:rsidRDefault="003636F4">
            <w:pPr>
              <w:spacing w:after="0" w:line="240" w:lineRule="auto"/>
              <w:rPr>
                <w:rFonts w:cstheme="minorHAnsi"/>
                <w:sz w:val="22"/>
              </w:rPr>
            </w:pPr>
            <w:r>
              <w:rPr>
                <w:rFonts w:cstheme="minorHAnsi"/>
                <w:sz w:val="22"/>
              </w:rPr>
              <w:t>Nesudėtingųjų statybos darbų</w:t>
            </w:r>
          </w:p>
          <w:p w:rsidR="003636F4" w:rsidRDefault="003636F4">
            <w:pPr>
              <w:spacing w:after="0" w:line="240" w:lineRule="auto"/>
              <w:rPr>
                <w:rFonts w:cstheme="minorHAnsi"/>
                <w:sz w:val="22"/>
              </w:rPr>
            </w:pPr>
            <w:r>
              <w:rPr>
                <w:rFonts w:cstheme="minorHAnsi"/>
                <w:sz w:val="22"/>
              </w:rPr>
              <w:t>atveju tiekėjas gali pateikti ir ypatingojo statinio statybos darbų rangovo kvalifikacijos</w:t>
            </w:r>
          </w:p>
          <w:p w:rsidR="003636F4" w:rsidRDefault="003636F4">
            <w:pPr>
              <w:spacing w:after="0" w:line="240" w:lineRule="auto"/>
              <w:rPr>
                <w:rFonts w:cstheme="minorHAnsi"/>
                <w:sz w:val="22"/>
              </w:rPr>
            </w:pPr>
            <w:r>
              <w:rPr>
                <w:rFonts w:cstheme="minorHAnsi"/>
                <w:sz w:val="22"/>
              </w:rPr>
              <w:t>dokumentus, kurie taip pat įrodo teisę verstis statybos veikla neypatinguosiuose ir nesudėtinguosiuose statiniuose, ir Perkančioji organizacija priims tokius kvalifikacijos</w:t>
            </w:r>
          </w:p>
          <w:p w:rsidR="003636F4" w:rsidRDefault="003636F4">
            <w:pPr>
              <w:spacing w:after="0" w:line="240" w:lineRule="auto"/>
              <w:rPr>
                <w:rFonts w:cstheme="minorHAnsi"/>
                <w:sz w:val="22"/>
              </w:rPr>
            </w:pPr>
            <w:r>
              <w:rPr>
                <w:rFonts w:cstheme="minorHAnsi"/>
                <w:sz w:val="22"/>
              </w:rPr>
              <w:t>reikalavimą patvirtinančius dokumentus.</w:t>
            </w:r>
          </w:p>
          <w:p w:rsidR="003636F4" w:rsidRDefault="003636F4">
            <w:pPr>
              <w:autoSpaceDE w:val="0"/>
              <w:autoSpaceDN w:val="0"/>
              <w:adjustRightInd w:val="0"/>
              <w:spacing w:after="0" w:line="240" w:lineRule="auto"/>
              <w:jc w:val="both"/>
              <w:rPr>
                <w:rFonts w:ascii="Times New Roman" w:hAnsi="Times New Roman" w:cstheme="minorHAnsi"/>
                <w:b/>
                <w:bCs/>
                <w:color w:val="000000"/>
                <w:sz w:val="20"/>
              </w:rPr>
            </w:pPr>
          </w:p>
        </w:tc>
        <w:tc>
          <w:tcPr>
            <w:tcW w:w="12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36F4" w:rsidRDefault="003636F4">
            <w:pPr>
              <w:spacing w:after="0" w:line="240" w:lineRule="auto"/>
              <w:rPr>
                <w:rFonts w:cstheme="minorHAnsi"/>
                <w:color w:val="000000"/>
              </w:rPr>
            </w:pPr>
            <w:r>
              <w:rPr>
                <w:rFonts w:cstheme="minorHAnsi"/>
                <w:sz w:val="22"/>
              </w:rPr>
              <w:t>Jeigu pasiūlymą teikia ūkio subjektų grupė – reikalavimą turi atitikti kiekvienas ūkio subjektų grupės narys (-</w:t>
            </w:r>
            <w:proofErr w:type="spellStart"/>
            <w:r>
              <w:rPr>
                <w:rFonts w:cstheme="minorHAnsi"/>
                <w:sz w:val="22"/>
              </w:rPr>
              <w:t>iai</w:t>
            </w:r>
            <w:proofErr w:type="spellEnd"/>
            <w:r>
              <w:rPr>
                <w:rFonts w:cstheme="minorHAnsi"/>
                <w:sz w:val="22"/>
              </w:rPr>
              <w:t>), pagal jų prisiimamus įsipareigojimus pirkimo sutarčiai vykdyti.</w:t>
            </w:r>
            <w:r>
              <w:rPr>
                <w:rFonts w:cstheme="minorHAnsi"/>
                <w:color w:val="000000"/>
              </w:rPr>
              <w:t xml:space="preserve"> </w:t>
            </w:r>
          </w:p>
          <w:p w:rsidR="003636F4" w:rsidRDefault="003636F4">
            <w:pPr>
              <w:spacing w:after="0" w:line="240" w:lineRule="auto"/>
              <w:rPr>
                <w:rFonts w:cstheme="minorHAnsi"/>
                <w:sz w:val="22"/>
              </w:rPr>
            </w:pPr>
            <w:r>
              <w:rPr>
                <w:rFonts w:cstheme="minorHAnsi"/>
                <w:sz w:val="22"/>
              </w:rPr>
              <w:t>Tiekėjas gali remtis kitų ūkio subjektų pajėgumais tik tuomet, kai tie subjektai, kurių pajėgumais buvo</w:t>
            </w:r>
          </w:p>
          <w:p w:rsidR="003636F4" w:rsidRDefault="003636F4">
            <w:pPr>
              <w:spacing w:after="0" w:line="240" w:lineRule="auto"/>
              <w:rPr>
                <w:rFonts w:ascii="Times New Roman" w:hAnsi="Times New Roman" w:cstheme="minorHAnsi"/>
                <w:color w:val="000000"/>
                <w:sz w:val="20"/>
              </w:rPr>
            </w:pPr>
            <w:r>
              <w:rPr>
                <w:rFonts w:cstheme="minorHAnsi"/>
                <w:sz w:val="22"/>
              </w:rPr>
              <w:t xml:space="preserve">pasiremta, patys atliks darbus, kuriems reikia jų </w:t>
            </w:r>
            <w:proofErr w:type="spellStart"/>
            <w:r>
              <w:rPr>
                <w:rFonts w:cstheme="minorHAnsi"/>
                <w:sz w:val="22"/>
              </w:rPr>
              <w:t>pajėgumų</w:t>
            </w:r>
            <w:proofErr w:type="spellEnd"/>
            <w:r>
              <w:rPr>
                <w:rFonts w:cstheme="minorHAnsi"/>
                <w:sz w:val="22"/>
              </w:rPr>
              <w:t>.</w:t>
            </w:r>
          </w:p>
        </w:tc>
      </w:tr>
      <w:tr w:rsidR="003636F4" w:rsidTr="003636F4">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36F4" w:rsidRDefault="003636F4">
            <w:pPr>
              <w:spacing w:after="0" w:line="254" w:lineRule="auto"/>
              <w:rPr>
                <w:rFonts w:eastAsiaTheme="minorHAnsi" w:cstheme="minorHAnsi"/>
                <w:b/>
                <w:bCs/>
              </w:rPr>
            </w:pPr>
            <w:r>
              <w:rPr>
                <w:rFonts w:eastAsiaTheme="minorHAnsi" w:cstheme="minorHAnsi"/>
                <w:b/>
                <w:bCs/>
              </w:rPr>
              <w:t>2.</w:t>
            </w:r>
          </w:p>
        </w:tc>
        <w:tc>
          <w:tcPr>
            <w:tcW w:w="343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36F4" w:rsidRDefault="003636F4">
            <w:pPr>
              <w:autoSpaceDE w:val="0"/>
              <w:autoSpaceDN w:val="0"/>
              <w:adjustRightInd w:val="0"/>
              <w:spacing w:after="0" w:line="240" w:lineRule="auto"/>
              <w:rPr>
                <w:rFonts w:eastAsia="Times New Roman" w:cstheme="minorHAnsi"/>
                <w:b/>
                <w:bCs/>
                <w:color w:val="000000"/>
              </w:rPr>
            </w:pPr>
            <w:r>
              <w:rPr>
                <w:rFonts w:cstheme="minorHAnsi"/>
                <w:b/>
                <w:bCs/>
                <w:color w:val="000000"/>
              </w:rPr>
              <w:t>Techninis ir profesinis pajėgumas</w:t>
            </w:r>
          </w:p>
        </w:tc>
        <w:tc>
          <w:tcPr>
            <w:tcW w:w="12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36F4" w:rsidRDefault="003636F4">
            <w:pPr>
              <w:autoSpaceDE w:val="0"/>
              <w:autoSpaceDN w:val="0"/>
              <w:adjustRightInd w:val="0"/>
              <w:spacing w:after="0" w:line="240" w:lineRule="auto"/>
              <w:jc w:val="center"/>
              <w:rPr>
                <w:rFonts w:cstheme="minorHAnsi"/>
                <w:b/>
                <w:bCs/>
                <w:color w:val="000000"/>
                <w:sz w:val="20"/>
                <w:szCs w:val="20"/>
              </w:rPr>
            </w:pPr>
          </w:p>
        </w:tc>
      </w:tr>
      <w:tr w:rsidR="003636F4" w:rsidTr="003636F4">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36F4" w:rsidRDefault="003636F4">
            <w:pPr>
              <w:spacing w:after="0" w:line="254" w:lineRule="auto"/>
              <w:rPr>
                <w:rFonts w:ascii="Times New Roman" w:eastAsiaTheme="minorHAnsi" w:hAnsi="Times New Roman" w:cstheme="minorHAnsi"/>
                <w:b/>
                <w:bCs/>
              </w:rPr>
            </w:pPr>
            <w:r>
              <w:rPr>
                <w:rFonts w:eastAsiaTheme="minorHAnsi" w:cstheme="minorHAnsi"/>
                <w:b/>
                <w:bCs/>
              </w:rPr>
              <w:t xml:space="preserve">2.1 </w:t>
            </w:r>
          </w:p>
        </w:tc>
        <w:tc>
          <w:tcPr>
            <w:tcW w:w="1718" w:type="pct"/>
            <w:tcBorders>
              <w:top w:val="single" w:sz="4" w:space="0" w:color="000000"/>
              <w:left w:val="single" w:sz="4" w:space="0" w:color="000000"/>
              <w:bottom w:val="single" w:sz="4" w:space="0" w:color="000000"/>
              <w:right w:val="single" w:sz="4" w:space="0" w:color="auto"/>
            </w:tcBorders>
          </w:tcPr>
          <w:p w:rsidR="003636F4" w:rsidRDefault="003636F4">
            <w:pPr>
              <w:tabs>
                <w:tab w:val="left" w:pos="535"/>
              </w:tabs>
              <w:snapToGrid w:val="0"/>
              <w:spacing w:after="0" w:line="100" w:lineRule="atLeast"/>
              <w:jc w:val="both"/>
              <w:rPr>
                <w:rFonts w:eastAsia="Times New Roman" w:cstheme="minorHAnsi"/>
                <w:sz w:val="22"/>
                <w:szCs w:val="22"/>
                <w:lang w:eastAsia="ar-SA"/>
              </w:rPr>
            </w:pPr>
            <w:r>
              <w:rPr>
                <w:rFonts w:cstheme="minorHAnsi"/>
                <w:sz w:val="22"/>
                <w:szCs w:val="22"/>
                <w:lang w:eastAsia="ar-SA"/>
              </w:rPr>
              <w:t>Tiekėjas turi turėti specialistus turinčius teisę eiti, nurodytas pareigas: </w:t>
            </w:r>
          </w:p>
          <w:p w:rsidR="003636F4" w:rsidRDefault="003636F4">
            <w:pPr>
              <w:tabs>
                <w:tab w:val="left" w:pos="535"/>
              </w:tabs>
              <w:snapToGrid w:val="0"/>
              <w:spacing w:after="0" w:line="100" w:lineRule="atLeast"/>
              <w:jc w:val="both"/>
              <w:rPr>
                <w:rFonts w:cstheme="minorHAnsi"/>
                <w:sz w:val="22"/>
                <w:szCs w:val="22"/>
                <w:lang w:eastAsia="ar-SA"/>
              </w:rPr>
            </w:pPr>
            <w:r>
              <w:rPr>
                <w:rFonts w:cstheme="minorHAnsi"/>
                <w:sz w:val="22"/>
                <w:szCs w:val="22"/>
                <w:lang w:eastAsia="ar-SA"/>
              </w:rPr>
              <w:t> </w:t>
            </w:r>
          </w:p>
          <w:p w:rsidR="003636F4" w:rsidRDefault="003636F4">
            <w:pPr>
              <w:autoSpaceDE w:val="0"/>
              <w:autoSpaceDN w:val="0"/>
              <w:adjustRightInd w:val="0"/>
              <w:spacing w:after="0" w:line="240" w:lineRule="auto"/>
              <w:rPr>
                <w:rFonts w:cstheme="minorHAnsi"/>
                <w:sz w:val="22"/>
                <w:szCs w:val="22"/>
                <w:lang w:eastAsia="ar-SA"/>
              </w:rPr>
            </w:pPr>
            <w:r>
              <w:rPr>
                <w:rFonts w:cstheme="minorHAnsi"/>
                <w:sz w:val="22"/>
                <w:szCs w:val="22"/>
                <w:lang w:eastAsia="ar-SA"/>
              </w:rPr>
              <w:lastRenderedPageBreak/>
              <w:t xml:space="preserve"> Ne mažiau kaip 1 (vieną) specialistą, turintį teisę eiti nesudėtingojo statinio statybos  vadovo pareigas </w:t>
            </w:r>
          </w:p>
          <w:p w:rsidR="003636F4" w:rsidRDefault="003636F4">
            <w:pPr>
              <w:autoSpaceDE w:val="0"/>
              <w:autoSpaceDN w:val="0"/>
              <w:adjustRightInd w:val="0"/>
              <w:spacing w:after="0" w:line="240" w:lineRule="auto"/>
              <w:rPr>
                <w:rFonts w:cstheme="minorHAnsi"/>
                <w:sz w:val="22"/>
                <w:szCs w:val="22"/>
                <w:lang w:eastAsia="ar-SA"/>
              </w:rPr>
            </w:pPr>
          </w:p>
          <w:p w:rsidR="003636F4" w:rsidRDefault="003636F4">
            <w:pPr>
              <w:autoSpaceDE w:val="0"/>
              <w:autoSpaceDN w:val="0"/>
              <w:adjustRightInd w:val="0"/>
              <w:spacing w:after="0" w:line="240" w:lineRule="auto"/>
              <w:rPr>
                <w:rFonts w:cstheme="minorHAnsi"/>
                <w:color w:val="000000"/>
                <w:sz w:val="22"/>
                <w:szCs w:val="22"/>
              </w:rPr>
            </w:pPr>
          </w:p>
        </w:tc>
        <w:tc>
          <w:tcPr>
            <w:tcW w:w="1719" w:type="pct"/>
            <w:tcBorders>
              <w:top w:val="single" w:sz="4" w:space="0" w:color="000000"/>
              <w:left w:val="single" w:sz="4" w:space="0" w:color="auto"/>
              <w:bottom w:val="single" w:sz="4" w:space="0" w:color="000000"/>
              <w:right w:val="single" w:sz="4" w:space="0" w:color="auto"/>
            </w:tcBorders>
          </w:tcPr>
          <w:p w:rsidR="003636F4" w:rsidRDefault="003636F4">
            <w:pPr>
              <w:spacing w:after="0" w:line="240" w:lineRule="auto"/>
              <w:rPr>
                <w:rFonts w:cstheme="minorHAnsi"/>
                <w:sz w:val="22"/>
                <w:szCs w:val="20"/>
              </w:rPr>
            </w:pPr>
            <w:r>
              <w:rPr>
                <w:rFonts w:cstheme="minorHAnsi"/>
                <w:sz w:val="22"/>
              </w:rPr>
              <w:lastRenderedPageBreak/>
              <w:t>Su pasiūlymu turi būti pateiktas EBVPD (</w:t>
            </w:r>
            <w:r>
              <w:rPr>
                <w:rFonts w:cstheme="minorHAnsi"/>
                <w:sz w:val="22"/>
                <w:szCs w:val="22"/>
              </w:rPr>
              <w:t xml:space="preserve">specialiųjų </w:t>
            </w:r>
            <w:r>
              <w:rPr>
                <w:rFonts w:eastAsia="Calibri" w:cstheme="minorHAnsi"/>
                <w:sz w:val="22"/>
                <w:szCs w:val="22"/>
              </w:rPr>
              <w:t>pirkimo sąlygų</w:t>
            </w:r>
            <w:r>
              <w:rPr>
                <w:rFonts w:cstheme="minorHAnsi"/>
                <w:sz w:val="22"/>
              </w:rPr>
              <w:t xml:space="preserve"> </w:t>
            </w:r>
            <w:r>
              <w:rPr>
                <w:rFonts w:cstheme="minorHAnsi"/>
                <w:color w:val="0070C0"/>
                <w:sz w:val="22"/>
              </w:rPr>
              <w:t>5 priedas</w:t>
            </w:r>
            <w:r>
              <w:rPr>
                <w:rFonts w:cstheme="minorHAnsi"/>
                <w:sz w:val="22"/>
              </w:rPr>
              <w:t>).</w:t>
            </w:r>
          </w:p>
          <w:p w:rsidR="003636F4" w:rsidRDefault="003636F4">
            <w:pPr>
              <w:autoSpaceDE w:val="0"/>
              <w:autoSpaceDN w:val="0"/>
              <w:adjustRightInd w:val="0"/>
              <w:spacing w:after="0" w:line="240" w:lineRule="auto"/>
              <w:rPr>
                <w:rFonts w:cstheme="minorHAnsi"/>
                <w:color w:val="000000"/>
                <w:sz w:val="22"/>
                <w:szCs w:val="22"/>
              </w:rPr>
            </w:pPr>
          </w:p>
          <w:p w:rsidR="003636F4" w:rsidRDefault="003636F4">
            <w:pPr>
              <w:autoSpaceDE w:val="0"/>
              <w:autoSpaceDN w:val="0"/>
              <w:adjustRightInd w:val="0"/>
              <w:spacing w:after="0" w:line="240" w:lineRule="auto"/>
              <w:rPr>
                <w:rFonts w:cstheme="minorHAnsi"/>
                <w:color w:val="000000"/>
                <w:sz w:val="22"/>
                <w:szCs w:val="22"/>
              </w:rPr>
            </w:pPr>
            <w:r>
              <w:rPr>
                <w:rFonts w:cstheme="minorHAnsi"/>
                <w:color w:val="000000"/>
                <w:sz w:val="22"/>
                <w:szCs w:val="22"/>
              </w:rPr>
              <w:lastRenderedPageBreak/>
              <w:t xml:space="preserve">1. Užpildytas </w:t>
            </w:r>
            <w:r>
              <w:rPr>
                <w:rFonts w:cstheme="minorHAnsi"/>
                <w:color w:val="0070C0"/>
                <w:sz w:val="22"/>
                <w:szCs w:val="22"/>
              </w:rPr>
              <w:t xml:space="preserve">12 priedas </w:t>
            </w:r>
            <w:r>
              <w:rPr>
                <w:rFonts w:cstheme="minorHAnsi"/>
                <w:color w:val="000000"/>
                <w:sz w:val="22"/>
                <w:szCs w:val="22"/>
              </w:rPr>
              <w:t xml:space="preserve">Tiekėjo siūlomų </w:t>
            </w:r>
            <w:r>
              <w:rPr>
                <w:rFonts w:cstheme="minorHAnsi"/>
                <w:color w:val="0070C0"/>
                <w:sz w:val="22"/>
                <w:szCs w:val="22"/>
              </w:rPr>
              <w:t xml:space="preserve">„Specialistų sąrašas“. </w:t>
            </w:r>
          </w:p>
          <w:p w:rsidR="003636F4" w:rsidRDefault="003636F4">
            <w:pPr>
              <w:autoSpaceDE w:val="0"/>
              <w:autoSpaceDN w:val="0"/>
              <w:adjustRightInd w:val="0"/>
              <w:spacing w:after="0" w:line="240" w:lineRule="auto"/>
              <w:rPr>
                <w:rFonts w:cstheme="minorHAnsi"/>
                <w:color w:val="000000"/>
                <w:sz w:val="22"/>
                <w:szCs w:val="22"/>
              </w:rPr>
            </w:pPr>
            <w:r>
              <w:rPr>
                <w:rFonts w:cstheme="minorHAnsi"/>
                <w:color w:val="000000"/>
                <w:sz w:val="22"/>
                <w:szCs w:val="22"/>
              </w:rPr>
              <w:t xml:space="preserve">2. </w:t>
            </w:r>
            <w:r>
              <w:t xml:space="preserve"> </w:t>
            </w:r>
            <w:r>
              <w:rPr>
                <w:rFonts w:cstheme="minorHAnsi"/>
                <w:color w:val="000000"/>
                <w:sz w:val="22"/>
                <w:szCs w:val="22"/>
              </w:rPr>
              <w:t>Statybos įstatymo 2 straipsnio 1 dalyje arba 92 dalyje nurodytą architekto ar statybos</w:t>
            </w:r>
          </w:p>
          <w:p w:rsidR="003636F4" w:rsidRDefault="003636F4">
            <w:pPr>
              <w:autoSpaceDE w:val="0"/>
              <w:autoSpaceDN w:val="0"/>
              <w:adjustRightInd w:val="0"/>
              <w:spacing w:after="0" w:line="240" w:lineRule="auto"/>
              <w:rPr>
                <w:rFonts w:cstheme="minorHAnsi"/>
                <w:color w:val="000000"/>
                <w:sz w:val="22"/>
                <w:szCs w:val="22"/>
              </w:rPr>
            </w:pPr>
            <w:r>
              <w:rPr>
                <w:rFonts w:cstheme="minorHAnsi"/>
                <w:color w:val="000000"/>
                <w:sz w:val="22"/>
                <w:szCs w:val="22"/>
              </w:rPr>
              <w:t>inžinieriaus išsilavinimą</w:t>
            </w:r>
            <w:r>
              <w:t xml:space="preserve"> </w:t>
            </w:r>
            <w:r>
              <w:rPr>
                <w:rFonts w:cstheme="minorHAnsi"/>
                <w:color w:val="000000"/>
                <w:sz w:val="22"/>
                <w:szCs w:val="22"/>
              </w:rPr>
              <w:t>liudijančių diplomų kopijos bei</w:t>
            </w:r>
          </w:p>
          <w:p w:rsidR="003636F4" w:rsidRDefault="003636F4">
            <w:pPr>
              <w:autoSpaceDE w:val="0"/>
              <w:autoSpaceDN w:val="0"/>
              <w:adjustRightInd w:val="0"/>
              <w:spacing w:after="0" w:line="240" w:lineRule="auto"/>
              <w:rPr>
                <w:rFonts w:cstheme="minorHAnsi"/>
                <w:i/>
                <w:iCs/>
                <w:color w:val="000000"/>
                <w:sz w:val="22"/>
                <w:szCs w:val="22"/>
              </w:rPr>
            </w:pPr>
            <w:r>
              <w:rPr>
                <w:rFonts w:cstheme="minorHAnsi"/>
                <w:color w:val="000000"/>
                <w:sz w:val="22"/>
                <w:szCs w:val="22"/>
              </w:rPr>
              <w:t xml:space="preserve"> </w:t>
            </w:r>
            <w:r>
              <w:rPr>
                <w:rFonts w:cstheme="minorHAnsi"/>
                <w:i/>
                <w:iCs/>
                <w:color w:val="000000"/>
                <w:sz w:val="22"/>
                <w:szCs w:val="22"/>
              </w:rPr>
              <w:t xml:space="preserve">siūlomo specialisto, atitinkančio Statybos įstatymo 12 str. 9 d. reikalavimus, gyvenimo aprašymas (CV), nurodant įgytą išsilavinimą, bei darbo patirtį. </w:t>
            </w:r>
          </w:p>
          <w:p w:rsidR="003636F4" w:rsidRDefault="003636F4">
            <w:pPr>
              <w:autoSpaceDE w:val="0"/>
              <w:autoSpaceDN w:val="0"/>
              <w:adjustRightInd w:val="0"/>
              <w:spacing w:after="0" w:line="240" w:lineRule="auto"/>
              <w:rPr>
                <w:rFonts w:cstheme="minorHAnsi"/>
                <w:color w:val="000000"/>
                <w:sz w:val="22"/>
                <w:szCs w:val="22"/>
              </w:rPr>
            </w:pPr>
            <w:r>
              <w:rPr>
                <w:rFonts w:cstheme="minorHAnsi"/>
                <w:color w:val="000000"/>
                <w:sz w:val="22"/>
                <w:szCs w:val="22"/>
              </w:rPr>
              <w:t>Tinkamu specialistu bus laikomas ir statinio darbų vadovas, turintis teisę eiti ypatingojo arba neypatingojo statinio statybos vadovo pareigas. (Inžinerinių statinių grupė: kiti inžineriniai statiniai; pogrupis: kitos paskirties).</w:t>
            </w:r>
          </w:p>
          <w:p w:rsidR="003636F4" w:rsidRDefault="003636F4">
            <w:pPr>
              <w:autoSpaceDE w:val="0"/>
              <w:autoSpaceDN w:val="0"/>
              <w:adjustRightInd w:val="0"/>
              <w:spacing w:after="0" w:line="240" w:lineRule="auto"/>
              <w:rPr>
                <w:rFonts w:cstheme="minorHAnsi"/>
                <w:color w:val="000000"/>
                <w:sz w:val="22"/>
                <w:szCs w:val="22"/>
              </w:rPr>
            </w:pPr>
          </w:p>
          <w:p w:rsidR="003636F4" w:rsidRDefault="003636F4">
            <w:pPr>
              <w:autoSpaceDE w:val="0"/>
              <w:autoSpaceDN w:val="0"/>
              <w:adjustRightInd w:val="0"/>
              <w:spacing w:after="0" w:line="240" w:lineRule="auto"/>
              <w:rPr>
                <w:rFonts w:cstheme="minorHAnsi"/>
                <w:color w:val="000000"/>
                <w:sz w:val="22"/>
                <w:szCs w:val="22"/>
              </w:rPr>
            </w:pPr>
          </w:p>
        </w:tc>
        <w:tc>
          <w:tcPr>
            <w:tcW w:w="1267" w:type="pct"/>
            <w:vMerge w:val="restart"/>
            <w:tcBorders>
              <w:top w:val="single" w:sz="4" w:space="0" w:color="000000" w:themeColor="text1"/>
              <w:left w:val="single" w:sz="4" w:space="0" w:color="auto"/>
              <w:bottom w:val="single" w:sz="4" w:space="0" w:color="000000"/>
              <w:right w:val="single" w:sz="4" w:space="0" w:color="000000" w:themeColor="text1"/>
            </w:tcBorders>
          </w:tcPr>
          <w:p w:rsidR="003636F4" w:rsidRDefault="003636F4">
            <w:pPr>
              <w:autoSpaceDE w:val="0"/>
              <w:autoSpaceDN w:val="0"/>
              <w:adjustRightInd w:val="0"/>
              <w:spacing w:after="0" w:line="240" w:lineRule="auto"/>
              <w:jc w:val="both"/>
              <w:rPr>
                <w:rFonts w:cstheme="minorHAnsi"/>
                <w:iCs/>
                <w:color w:val="000000"/>
                <w:sz w:val="22"/>
                <w:szCs w:val="22"/>
              </w:rPr>
            </w:pPr>
            <w:r>
              <w:rPr>
                <w:rFonts w:cstheme="minorHAnsi"/>
                <w:iCs/>
                <w:color w:val="000000"/>
                <w:sz w:val="22"/>
                <w:szCs w:val="22"/>
              </w:rPr>
              <w:lastRenderedPageBreak/>
              <w:t>Jeigu pasiūlymą teikia ūkio subjektų grupė – reikalavimą turi atitikti ūkio subjektų grupės nario (-</w:t>
            </w:r>
            <w:proofErr w:type="spellStart"/>
            <w:r>
              <w:rPr>
                <w:rFonts w:cstheme="minorHAnsi"/>
                <w:iCs/>
                <w:color w:val="000000"/>
                <w:sz w:val="22"/>
                <w:szCs w:val="22"/>
              </w:rPr>
              <w:t>ių</w:t>
            </w:r>
            <w:proofErr w:type="spellEnd"/>
            <w:r>
              <w:rPr>
                <w:rFonts w:cstheme="minorHAnsi"/>
                <w:iCs/>
                <w:color w:val="000000"/>
                <w:sz w:val="22"/>
                <w:szCs w:val="22"/>
              </w:rPr>
              <w:t xml:space="preserve">) </w:t>
            </w:r>
            <w:r>
              <w:rPr>
                <w:rFonts w:cstheme="minorHAnsi"/>
                <w:iCs/>
                <w:color w:val="000000"/>
                <w:sz w:val="22"/>
                <w:szCs w:val="22"/>
              </w:rPr>
              <w:lastRenderedPageBreak/>
              <w:t>specialistas(-ai), atsižvelgiant į jų prisiimamus įsipareigojimus pirkimo sutarčiai vykdyti;</w:t>
            </w:r>
          </w:p>
          <w:p w:rsidR="003636F4" w:rsidRDefault="003636F4">
            <w:pPr>
              <w:autoSpaceDE w:val="0"/>
              <w:autoSpaceDN w:val="0"/>
              <w:adjustRightInd w:val="0"/>
              <w:spacing w:after="0" w:line="240" w:lineRule="auto"/>
              <w:jc w:val="both"/>
              <w:rPr>
                <w:rFonts w:cstheme="minorHAnsi"/>
                <w:color w:val="000000"/>
                <w:sz w:val="22"/>
                <w:szCs w:val="22"/>
              </w:rPr>
            </w:pPr>
            <w:r>
              <w:rPr>
                <w:rFonts w:cstheme="minorHAnsi"/>
                <w:color w:val="000000"/>
                <w:sz w:val="22"/>
                <w:szCs w:val="22"/>
              </w:rPr>
              <w:t xml:space="preserve">Tiekėjas gali remtis kitų ūkio subjektų pajėgumais tik tuo atveju, jeigu tie subjektai (jų darbuotojai) patys vykdys tą pirkimo sutarties dalį, kuriai reikia jų turimų </w:t>
            </w:r>
            <w:proofErr w:type="spellStart"/>
            <w:r>
              <w:rPr>
                <w:rFonts w:cstheme="minorHAnsi"/>
                <w:color w:val="000000"/>
                <w:sz w:val="22"/>
                <w:szCs w:val="22"/>
              </w:rPr>
              <w:t>pajėgumų</w:t>
            </w:r>
            <w:proofErr w:type="spellEnd"/>
            <w:r>
              <w:rPr>
                <w:rFonts w:cstheme="minorHAnsi"/>
                <w:color w:val="000000"/>
                <w:sz w:val="22"/>
                <w:szCs w:val="22"/>
              </w:rPr>
              <w:t>;</w:t>
            </w:r>
          </w:p>
          <w:p w:rsidR="003636F4" w:rsidRDefault="003636F4">
            <w:pPr>
              <w:autoSpaceDE w:val="0"/>
              <w:autoSpaceDN w:val="0"/>
              <w:adjustRightInd w:val="0"/>
              <w:spacing w:after="0" w:line="240" w:lineRule="auto"/>
              <w:jc w:val="both"/>
              <w:rPr>
                <w:rFonts w:cstheme="minorHAnsi"/>
                <w:iCs/>
                <w:color w:val="000000"/>
                <w:sz w:val="22"/>
                <w:szCs w:val="22"/>
              </w:rPr>
            </w:pPr>
            <w:r>
              <w:rPr>
                <w:rFonts w:cstheme="minorHAnsi"/>
                <w:iCs/>
                <w:color w:val="000000"/>
                <w:sz w:val="22"/>
                <w:szCs w:val="22"/>
              </w:rPr>
              <w:t>Subtiekėjai – jei tiekėjas (jo pasitelkiami specialistai) pats atitinka nustatytą reikalavimą, tačiau ketina pasitelkti subtiekėjus (jo specialistus), subtiekėjų specialistai privalo atitikti nustatytus</w:t>
            </w:r>
            <w:r>
              <w:rPr>
                <w:rFonts w:cstheme="minorHAnsi"/>
                <w:b/>
                <w:bCs/>
                <w:iCs/>
                <w:color w:val="000000"/>
                <w:sz w:val="22"/>
                <w:szCs w:val="22"/>
              </w:rPr>
              <w:t xml:space="preserve"> </w:t>
            </w:r>
            <w:r>
              <w:rPr>
                <w:rFonts w:cstheme="minorHAnsi"/>
                <w:iCs/>
                <w:color w:val="000000"/>
                <w:sz w:val="22"/>
                <w:szCs w:val="22"/>
              </w:rPr>
              <w:t xml:space="preserve">reikalavimus, </w:t>
            </w:r>
            <w:r>
              <w:rPr>
                <w:rFonts w:cstheme="minorHAnsi"/>
                <w:color w:val="000000"/>
                <w:sz w:val="22"/>
                <w:szCs w:val="22"/>
              </w:rPr>
              <w:t>jeigu subtiekėjai (jų darbuotojai) patys vykdys tą pirkimo sutarties dalį, kuriai reikia nustatytos kvalifikacijos</w:t>
            </w:r>
            <w:r>
              <w:rPr>
                <w:rFonts w:cstheme="minorHAnsi"/>
                <w:iCs/>
                <w:color w:val="000000"/>
                <w:sz w:val="22"/>
                <w:szCs w:val="22"/>
              </w:rPr>
              <w:t>.</w:t>
            </w:r>
          </w:p>
          <w:p w:rsidR="003636F4" w:rsidRDefault="003636F4">
            <w:pPr>
              <w:autoSpaceDE w:val="0"/>
              <w:autoSpaceDN w:val="0"/>
              <w:adjustRightInd w:val="0"/>
              <w:spacing w:after="0" w:line="240" w:lineRule="auto"/>
              <w:jc w:val="both"/>
              <w:rPr>
                <w:rFonts w:cstheme="minorHAnsi"/>
                <w:iCs/>
                <w:color w:val="000000"/>
                <w:sz w:val="22"/>
                <w:szCs w:val="22"/>
              </w:rPr>
            </w:pPr>
            <w:r>
              <w:rPr>
                <w:rFonts w:cstheme="minorHAnsi"/>
                <w:iCs/>
                <w:color w:val="000000"/>
                <w:sz w:val="22"/>
                <w:szCs w:val="22"/>
              </w:rPr>
              <w:t xml:space="preserve">Tuo atveju jei siūlomas specialistas (specialistai) dirba kitoje įmonėje (ne tiekėjo ar ūkio subjekto, kurio pajėgumais tiekėjas remiasi, įmonėje), pateikiamas tokio specialisto – </w:t>
            </w:r>
            <w:proofErr w:type="spellStart"/>
            <w:r>
              <w:rPr>
                <w:rFonts w:cstheme="minorHAnsi"/>
                <w:iCs/>
                <w:color w:val="000000"/>
                <w:sz w:val="22"/>
                <w:szCs w:val="22"/>
              </w:rPr>
              <w:t>kvazisubtiekėjo</w:t>
            </w:r>
            <w:proofErr w:type="spellEnd"/>
            <w:r>
              <w:rPr>
                <w:rFonts w:cstheme="minorHAnsi"/>
                <w:iCs/>
                <w:color w:val="000000"/>
                <w:sz w:val="22"/>
                <w:szCs w:val="22"/>
              </w:rPr>
              <w:t xml:space="preserve">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rsidR="003636F4" w:rsidRDefault="003636F4">
            <w:pPr>
              <w:autoSpaceDE w:val="0"/>
              <w:autoSpaceDN w:val="0"/>
              <w:adjustRightInd w:val="0"/>
              <w:spacing w:after="0" w:line="240" w:lineRule="auto"/>
              <w:jc w:val="both"/>
              <w:rPr>
                <w:rFonts w:cstheme="minorHAnsi"/>
                <w:color w:val="000000"/>
              </w:rPr>
            </w:pPr>
          </w:p>
        </w:tc>
      </w:tr>
      <w:tr w:rsidR="003636F4" w:rsidTr="003636F4">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36F4" w:rsidRDefault="003636F4">
            <w:pPr>
              <w:pStyle w:val="Sraopastraipa"/>
              <w:spacing w:after="0" w:line="256" w:lineRule="auto"/>
              <w:ind w:left="0"/>
              <w:rPr>
                <w:rFonts w:asciiTheme="minorHAnsi" w:hAnsiTheme="minorHAnsi" w:cstheme="minorHAnsi"/>
                <w:sz w:val="20"/>
                <w:szCs w:val="20"/>
              </w:rPr>
            </w:pPr>
            <w:r>
              <w:rPr>
                <w:rFonts w:asciiTheme="minorHAnsi" w:hAnsiTheme="minorHAnsi" w:cstheme="minorHAnsi"/>
              </w:rPr>
              <w:lastRenderedPageBreak/>
              <w:t>2.2.</w:t>
            </w:r>
          </w:p>
        </w:tc>
        <w:tc>
          <w:tcPr>
            <w:tcW w:w="1718" w:type="pct"/>
            <w:tcBorders>
              <w:top w:val="single" w:sz="4" w:space="0" w:color="000000"/>
              <w:left w:val="single" w:sz="4" w:space="0" w:color="000000"/>
              <w:bottom w:val="single" w:sz="4" w:space="0" w:color="000000"/>
              <w:right w:val="single" w:sz="4" w:space="0" w:color="000000"/>
            </w:tcBorders>
            <w:hideMark/>
          </w:tcPr>
          <w:p w:rsidR="003636F4" w:rsidRDefault="003636F4">
            <w:pPr>
              <w:tabs>
                <w:tab w:val="left" w:pos="535"/>
              </w:tabs>
              <w:snapToGrid w:val="0"/>
              <w:spacing w:after="0" w:line="100" w:lineRule="atLeast"/>
              <w:jc w:val="both"/>
              <w:rPr>
                <w:rFonts w:eastAsia="Times New Roman" w:cstheme="minorHAnsi"/>
                <w:bCs/>
                <w:sz w:val="22"/>
                <w:szCs w:val="22"/>
                <w:lang w:eastAsia="ar-SA"/>
              </w:rPr>
            </w:pPr>
            <w:r>
              <w:rPr>
                <w:rFonts w:cstheme="minorHAnsi"/>
                <w:bCs/>
                <w:sz w:val="22"/>
                <w:szCs w:val="22"/>
                <w:lang w:eastAsia="ar-SA"/>
              </w:rPr>
              <w:t xml:space="preserve">Tiekėjas privalo turėti specialistą, turintį teisę verstis veikla, kuri būtina sutarčiai įgyvendinti: </w:t>
            </w:r>
          </w:p>
          <w:p w:rsidR="003636F4" w:rsidRDefault="003636F4">
            <w:pPr>
              <w:tabs>
                <w:tab w:val="left" w:pos="535"/>
              </w:tabs>
              <w:snapToGrid w:val="0"/>
              <w:spacing w:after="0" w:line="100" w:lineRule="atLeast"/>
              <w:jc w:val="both"/>
              <w:rPr>
                <w:rFonts w:cstheme="minorHAnsi"/>
                <w:sz w:val="22"/>
                <w:szCs w:val="22"/>
                <w:lang w:eastAsia="ar-SA"/>
              </w:rPr>
            </w:pPr>
            <w:r>
              <w:rPr>
                <w:rFonts w:cstheme="minorHAnsi"/>
                <w:bCs/>
                <w:sz w:val="22"/>
                <w:szCs w:val="22"/>
                <w:lang w:eastAsia="ar-SA"/>
              </w:rPr>
              <w:t xml:space="preserve"> Geodezijos ir kartografijos paslaugos</w:t>
            </w:r>
          </w:p>
        </w:tc>
        <w:tc>
          <w:tcPr>
            <w:tcW w:w="1719" w:type="pct"/>
            <w:tcBorders>
              <w:top w:val="single" w:sz="4" w:space="0" w:color="000000"/>
              <w:left w:val="single" w:sz="4" w:space="0" w:color="000000"/>
              <w:bottom w:val="single" w:sz="4" w:space="0" w:color="000000"/>
              <w:right w:val="single" w:sz="4" w:space="0" w:color="auto"/>
            </w:tcBorders>
          </w:tcPr>
          <w:p w:rsidR="003636F4" w:rsidRDefault="003636F4">
            <w:pPr>
              <w:spacing w:after="0" w:line="240" w:lineRule="auto"/>
              <w:rPr>
                <w:rFonts w:cstheme="minorHAnsi"/>
                <w:sz w:val="22"/>
                <w:szCs w:val="20"/>
              </w:rPr>
            </w:pPr>
            <w:r>
              <w:rPr>
                <w:rFonts w:cstheme="minorHAnsi"/>
                <w:sz w:val="22"/>
              </w:rPr>
              <w:t>Su pasiūlymu turi būti pateiktas EBVPD (</w:t>
            </w:r>
            <w:r>
              <w:rPr>
                <w:rFonts w:cstheme="minorHAnsi"/>
                <w:sz w:val="22"/>
                <w:szCs w:val="22"/>
              </w:rPr>
              <w:t xml:space="preserve">specialiųjų </w:t>
            </w:r>
            <w:r>
              <w:rPr>
                <w:rFonts w:eastAsia="Calibri" w:cstheme="minorHAnsi"/>
                <w:sz w:val="22"/>
                <w:szCs w:val="22"/>
              </w:rPr>
              <w:t>pirkimo sąlygų</w:t>
            </w:r>
            <w:r>
              <w:rPr>
                <w:rFonts w:cstheme="minorHAnsi"/>
                <w:sz w:val="22"/>
              </w:rPr>
              <w:t xml:space="preserve"> </w:t>
            </w:r>
            <w:r>
              <w:rPr>
                <w:rFonts w:cstheme="minorHAnsi"/>
                <w:color w:val="0070C0"/>
                <w:sz w:val="22"/>
              </w:rPr>
              <w:t>5 priedas</w:t>
            </w:r>
            <w:r>
              <w:rPr>
                <w:rFonts w:cstheme="minorHAnsi"/>
                <w:sz w:val="22"/>
              </w:rPr>
              <w:t>).</w:t>
            </w:r>
          </w:p>
          <w:p w:rsidR="003636F4" w:rsidRDefault="003636F4">
            <w:pPr>
              <w:autoSpaceDE w:val="0"/>
              <w:autoSpaceDN w:val="0"/>
              <w:adjustRightInd w:val="0"/>
              <w:spacing w:after="0" w:line="240" w:lineRule="auto"/>
              <w:rPr>
                <w:rFonts w:cstheme="minorHAnsi"/>
                <w:color w:val="000000"/>
                <w:sz w:val="22"/>
                <w:szCs w:val="22"/>
              </w:rPr>
            </w:pPr>
          </w:p>
          <w:p w:rsidR="003636F4" w:rsidRDefault="003636F4">
            <w:pPr>
              <w:autoSpaceDE w:val="0"/>
              <w:autoSpaceDN w:val="0"/>
              <w:adjustRightInd w:val="0"/>
              <w:spacing w:after="0" w:line="240" w:lineRule="auto"/>
              <w:rPr>
                <w:rFonts w:cstheme="minorHAnsi"/>
                <w:color w:val="000000"/>
                <w:sz w:val="22"/>
                <w:szCs w:val="22"/>
              </w:rPr>
            </w:pPr>
            <w:r>
              <w:rPr>
                <w:rFonts w:cstheme="minorHAnsi"/>
                <w:color w:val="000000"/>
                <w:sz w:val="22"/>
                <w:szCs w:val="22"/>
              </w:rPr>
              <w:t xml:space="preserve">Pateikiamas užpildytas </w:t>
            </w:r>
            <w:r>
              <w:rPr>
                <w:rFonts w:cstheme="minorHAnsi"/>
                <w:color w:val="0070C0"/>
                <w:sz w:val="22"/>
                <w:szCs w:val="22"/>
              </w:rPr>
              <w:t xml:space="preserve">12 priedas „Specialistų sąrašas“ </w:t>
            </w:r>
            <w:r>
              <w:rPr>
                <w:rFonts w:cstheme="minorHAnsi"/>
                <w:color w:val="000000"/>
                <w:sz w:val="22"/>
                <w:szCs w:val="22"/>
              </w:rPr>
              <w:t>ir tiekėjo siūlomo specialisto matininko ir geodezininko kvalifikacinis(-</w:t>
            </w:r>
            <w:proofErr w:type="spellStart"/>
            <w:r>
              <w:rPr>
                <w:rFonts w:cstheme="minorHAnsi"/>
                <w:color w:val="000000"/>
                <w:sz w:val="22"/>
                <w:szCs w:val="22"/>
              </w:rPr>
              <w:t>iai</w:t>
            </w:r>
            <w:proofErr w:type="spellEnd"/>
            <w:r>
              <w:rPr>
                <w:rFonts w:cstheme="minorHAnsi"/>
                <w:color w:val="000000"/>
                <w:sz w:val="22"/>
                <w:szCs w:val="22"/>
              </w:rPr>
              <w:t>) pažymėjimas(-ai).</w:t>
            </w:r>
          </w:p>
          <w:p w:rsidR="003636F4" w:rsidRDefault="003636F4">
            <w:pPr>
              <w:autoSpaceDE w:val="0"/>
              <w:autoSpaceDN w:val="0"/>
              <w:adjustRightInd w:val="0"/>
              <w:spacing w:after="0" w:line="240" w:lineRule="auto"/>
              <w:rPr>
                <w:rFonts w:cstheme="minorHAnsi"/>
                <w:color w:val="000000"/>
                <w:sz w:val="22"/>
                <w:szCs w:val="22"/>
              </w:rPr>
            </w:pPr>
          </w:p>
        </w:tc>
        <w:tc>
          <w:tcPr>
            <w:tcW w:w="0" w:type="auto"/>
            <w:vMerge/>
            <w:tcBorders>
              <w:top w:val="single" w:sz="4" w:space="0" w:color="000000" w:themeColor="text1"/>
              <w:left w:val="single" w:sz="4" w:space="0" w:color="auto"/>
              <w:bottom w:val="single" w:sz="4" w:space="0" w:color="000000"/>
              <w:right w:val="single" w:sz="4" w:space="0" w:color="000000" w:themeColor="text1"/>
            </w:tcBorders>
            <w:vAlign w:val="center"/>
            <w:hideMark/>
          </w:tcPr>
          <w:p w:rsidR="003636F4" w:rsidRDefault="003636F4">
            <w:pPr>
              <w:spacing w:after="0" w:line="240" w:lineRule="auto"/>
              <w:rPr>
                <w:rFonts w:eastAsia="Times New Roman" w:cstheme="minorHAnsi"/>
                <w:color w:val="000000"/>
              </w:rPr>
            </w:pPr>
          </w:p>
        </w:tc>
      </w:tr>
      <w:tr w:rsidR="003636F4" w:rsidTr="003636F4">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36F4" w:rsidRDefault="003636F4">
            <w:pPr>
              <w:spacing w:after="0" w:line="256" w:lineRule="auto"/>
              <w:rPr>
                <w:rFonts w:ascii="Times New Roman" w:eastAsiaTheme="minorHAnsi" w:hAnsi="Times New Roman" w:cstheme="minorHAnsi"/>
                <w:b/>
                <w:bCs/>
                <w:sz w:val="20"/>
                <w:szCs w:val="20"/>
              </w:rPr>
            </w:pPr>
            <w:r>
              <w:rPr>
                <w:rFonts w:eastAsiaTheme="minorHAnsi" w:cstheme="minorHAnsi"/>
                <w:b/>
                <w:bCs/>
              </w:rPr>
              <w:t>3</w:t>
            </w:r>
          </w:p>
        </w:tc>
        <w:tc>
          <w:tcPr>
            <w:tcW w:w="470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36F4" w:rsidRDefault="003636F4">
            <w:pPr>
              <w:autoSpaceDE w:val="0"/>
              <w:autoSpaceDN w:val="0"/>
              <w:adjustRightInd w:val="0"/>
              <w:spacing w:after="0" w:line="240" w:lineRule="auto"/>
              <w:jc w:val="both"/>
              <w:rPr>
                <w:rFonts w:eastAsia="Times New Roman" w:cstheme="minorHAnsi"/>
                <w:b/>
                <w:bCs/>
                <w:color w:val="000000"/>
              </w:rPr>
            </w:pPr>
            <w:r>
              <w:rPr>
                <w:rFonts w:cstheme="minorHAnsi"/>
                <w:b/>
                <w:bCs/>
                <w:color w:val="000000"/>
              </w:rPr>
              <w:t>Aplinkos apsaugos vadybos priemonės:</w:t>
            </w:r>
          </w:p>
        </w:tc>
      </w:tr>
      <w:tr w:rsidR="003636F4" w:rsidTr="003636F4">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36F4" w:rsidRDefault="003636F4">
            <w:pPr>
              <w:spacing w:after="0" w:line="256" w:lineRule="auto"/>
              <w:rPr>
                <w:rFonts w:eastAsiaTheme="minorHAnsi" w:cstheme="minorHAnsi"/>
                <w:sz w:val="22"/>
                <w:szCs w:val="22"/>
              </w:rPr>
            </w:pPr>
            <w:r>
              <w:rPr>
                <w:rFonts w:eastAsiaTheme="minorHAnsi" w:cstheme="minorHAnsi"/>
                <w:sz w:val="22"/>
                <w:szCs w:val="22"/>
              </w:rPr>
              <w:lastRenderedPageBreak/>
              <w:t>3.1</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36F4" w:rsidRDefault="003636F4">
            <w:pPr>
              <w:autoSpaceDE w:val="0"/>
              <w:autoSpaceDN w:val="0"/>
              <w:adjustRightInd w:val="0"/>
              <w:spacing w:after="0" w:line="240" w:lineRule="auto"/>
              <w:jc w:val="both"/>
              <w:rPr>
                <w:rFonts w:eastAsia="Times New Roman" w:cstheme="minorHAnsi"/>
                <w:color w:val="000000"/>
                <w:sz w:val="22"/>
                <w:szCs w:val="22"/>
              </w:rPr>
            </w:pPr>
            <w:r>
              <w:rPr>
                <w:rFonts w:cstheme="minorHAnsi"/>
                <w:sz w:val="22"/>
                <w:szCs w:val="22"/>
              </w:rPr>
              <w:t xml:space="preserve">Perkamiems statybos darbams </w:t>
            </w:r>
            <w:r>
              <w:rPr>
                <w:rFonts w:cstheme="minorHAnsi"/>
                <w:color w:val="000000"/>
                <w:sz w:val="22"/>
                <w:szCs w:val="22"/>
              </w:rPr>
              <w:t xml:space="preserve">tiekėjas taiko </w:t>
            </w:r>
            <w:r>
              <w:rPr>
                <w:rFonts w:cstheme="minorHAnsi"/>
                <w:spacing w:val="2"/>
                <w:sz w:val="22"/>
                <w:szCs w:val="22"/>
                <w:shd w:val="clear" w:color="auto" w:fill="FFFFFF"/>
                <w:lang w:eastAsia="en-US"/>
              </w:rPr>
              <w:t xml:space="preserve"> </w:t>
            </w:r>
            <w:r>
              <w:rPr>
                <w:rFonts w:cstheme="minorHAnsi"/>
                <w:color w:val="000000"/>
                <w:sz w:val="22"/>
                <w:szCs w:val="22"/>
              </w:rPr>
              <w:t xml:space="preserve">aplinkos apsaugos vadybos sistemos reikalavimus pagal standartą LST EN ISO 14001 arba Europos Sąjungos aplinkos apsaugos vadybos ir audito sistemą (angl. </w:t>
            </w:r>
            <w:proofErr w:type="spellStart"/>
            <w:r>
              <w:rPr>
                <w:rFonts w:cstheme="minorHAnsi"/>
                <w:color w:val="000000"/>
                <w:sz w:val="22"/>
                <w:szCs w:val="22"/>
              </w:rPr>
              <w:t>Eco</w:t>
            </w:r>
            <w:proofErr w:type="spellEnd"/>
            <w:r>
              <w:rPr>
                <w:rFonts w:cstheme="minorHAnsi"/>
                <w:color w:val="000000"/>
                <w:sz w:val="22"/>
                <w:szCs w:val="22"/>
              </w:rPr>
              <w:t>–</w:t>
            </w:r>
            <w:proofErr w:type="spellStart"/>
            <w:r>
              <w:rPr>
                <w:rFonts w:cstheme="minorHAnsi"/>
                <w:color w:val="000000"/>
                <w:sz w:val="22"/>
                <w:szCs w:val="22"/>
              </w:rPr>
              <w:t>Management</w:t>
            </w:r>
            <w:proofErr w:type="spellEnd"/>
            <w:r>
              <w:rPr>
                <w:rFonts w:cstheme="minorHAnsi"/>
                <w:color w:val="000000"/>
                <w:sz w:val="22"/>
                <w:szCs w:val="22"/>
              </w:rPr>
              <w:t xml:space="preserve"> </w:t>
            </w:r>
            <w:proofErr w:type="spellStart"/>
            <w:r>
              <w:rPr>
                <w:rFonts w:cstheme="minorHAnsi"/>
                <w:color w:val="000000"/>
                <w:sz w:val="22"/>
                <w:szCs w:val="22"/>
              </w:rPr>
              <w:t>and</w:t>
            </w:r>
            <w:proofErr w:type="spellEnd"/>
            <w:r>
              <w:rPr>
                <w:rFonts w:cstheme="minorHAnsi"/>
                <w:color w:val="000000"/>
                <w:sz w:val="22"/>
                <w:szCs w:val="22"/>
              </w:rPr>
              <w:t xml:space="preserve"> </w:t>
            </w:r>
            <w:proofErr w:type="spellStart"/>
            <w:r>
              <w:rPr>
                <w:rFonts w:cstheme="minorHAnsi"/>
                <w:color w:val="000000"/>
                <w:sz w:val="22"/>
                <w:szCs w:val="22"/>
              </w:rPr>
              <w:t>Audit</w:t>
            </w:r>
            <w:proofErr w:type="spellEnd"/>
            <w:r>
              <w:rPr>
                <w:rFonts w:cstheme="minorHAnsi"/>
                <w:color w:val="000000"/>
                <w:sz w:val="22"/>
                <w:szCs w:val="22"/>
              </w:rPr>
              <w:t xml:space="preserve"> </w:t>
            </w:r>
            <w:proofErr w:type="spellStart"/>
            <w:r>
              <w:rPr>
                <w:rFonts w:cstheme="minorHAnsi"/>
                <w:color w:val="000000"/>
                <w:sz w:val="22"/>
                <w:szCs w:val="22"/>
              </w:rPr>
              <w:t>Scheme</w:t>
            </w:r>
            <w:proofErr w:type="spellEnd"/>
            <w:r>
              <w:rPr>
                <w:rFonts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36F4" w:rsidRDefault="003636F4">
            <w:pPr>
              <w:spacing w:after="0" w:line="240" w:lineRule="auto"/>
              <w:rPr>
                <w:rFonts w:cstheme="minorHAnsi"/>
                <w:sz w:val="22"/>
                <w:szCs w:val="22"/>
              </w:rPr>
            </w:pPr>
            <w:r>
              <w:rPr>
                <w:rFonts w:cstheme="minorHAnsi"/>
                <w:sz w:val="22"/>
                <w:szCs w:val="22"/>
              </w:rPr>
              <w:t xml:space="preserve">Su pasiūlymu turi būti pateiktas EBVPD (specialiųjų </w:t>
            </w:r>
            <w:r>
              <w:rPr>
                <w:rFonts w:eastAsia="Calibri" w:cstheme="minorHAnsi"/>
                <w:sz w:val="22"/>
                <w:szCs w:val="22"/>
              </w:rPr>
              <w:t>pirkimo sąlygų</w:t>
            </w:r>
            <w:r>
              <w:rPr>
                <w:rFonts w:cstheme="minorHAnsi"/>
                <w:sz w:val="22"/>
                <w:szCs w:val="22"/>
              </w:rPr>
              <w:t xml:space="preserve"> </w:t>
            </w:r>
            <w:r>
              <w:rPr>
                <w:rFonts w:cstheme="minorHAnsi"/>
                <w:color w:val="0070C0"/>
                <w:sz w:val="22"/>
                <w:szCs w:val="22"/>
              </w:rPr>
              <w:t>5 priedas</w:t>
            </w:r>
            <w:r>
              <w:rPr>
                <w:rFonts w:cstheme="minorHAnsi"/>
                <w:sz w:val="22"/>
                <w:szCs w:val="22"/>
              </w:rPr>
              <w:t>).</w:t>
            </w:r>
          </w:p>
          <w:p w:rsidR="003636F4" w:rsidRDefault="003636F4">
            <w:pPr>
              <w:autoSpaceDE w:val="0"/>
              <w:autoSpaceDN w:val="0"/>
              <w:adjustRightInd w:val="0"/>
              <w:spacing w:after="0" w:line="240" w:lineRule="auto"/>
              <w:jc w:val="both"/>
              <w:rPr>
                <w:rFonts w:cstheme="minorHAnsi"/>
                <w:color w:val="000000"/>
                <w:sz w:val="22"/>
                <w:szCs w:val="22"/>
              </w:rPr>
            </w:pPr>
          </w:p>
          <w:p w:rsidR="003636F4" w:rsidRDefault="003636F4">
            <w:pPr>
              <w:autoSpaceDE w:val="0"/>
              <w:autoSpaceDN w:val="0"/>
              <w:adjustRightInd w:val="0"/>
              <w:spacing w:after="0" w:line="240" w:lineRule="auto"/>
              <w:jc w:val="both"/>
              <w:rPr>
                <w:rFonts w:cstheme="minorHAnsi"/>
                <w:color w:val="000000"/>
                <w:sz w:val="22"/>
                <w:szCs w:val="22"/>
              </w:rPr>
            </w:pPr>
            <w:r>
              <w:rPr>
                <w:rFonts w:cstheme="minorHAnsi"/>
                <w:color w:val="000000"/>
                <w:sz w:val="22"/>
                <w:szCs w:val="22"/>
              </w:rPr>
              <w:t xml:space="preserve">Nepriklausomos įstaigos išduoto </w:t>
            </w:r>
            <w:r>
              <w:rPr>
                <w:rFonts w:cstheme="minorHAnsi"/>
                <w:color w:val="000000"/>
                <w:sz w:val="22"/>
                <w:szCs w:val="22"/>
                <w:u w:val="single"/>
              </w:rPr>
              <w:t>galiojančio</w:t>
            </w:r>
            <w:r>
              <w:rPr>
                <w:rFonts w:cstheme="minorHAnsi"/>
                <w:color w:val="000000"/>
                <w:sz w:val="22"/>
                <w:szCs w:val="22"/>
              </w:rPr>
              <w:t xml:space="preserve"> sertifikato, patvirtinančio, kad tiekėjas laikosi reikalaujamos aplinkos apsaugos vadybos sistemos standartų, skaitmeninė kopija.</w:t>
            </w:r>
          </w:p>
          <w:p w:rsidR="003636F4" w:rsidRDefault="003636F4">
            <w:pPr>
              <w:autoSpaceDE w:val="0"/>
              <w:autoSpaceDN w:val="0"/>
              <w:adjustRightInd w:val="0"/>
              <w:spacing w:after="0" w:line="240" w:lineRule="auto"/>
              <w:jc w:val="both"/>
              <w:rPr>
                <w:rFonts w:cstheme="minorHAnsi"/>
                <w:color w:val="000000"/>
                <w:sz w:val="22"/>
                <w:szCs w:val="22"/>
              </w:rPr>
            </w:pPr>
          </w:p>
          <w:p w:rsidR="003636F4" w:rsidRDefault="003636F4">
            <w:pPr>
              <w:autoSpaceDE w:val="0"/>
              <w:autoSpaceDN w:val="0"/>
              <w:adjustRightInd w:val="0"/>
              <w:spacing w:after="0" w:line="240" w:lineRule="auto"/>
              <w:jc w:val="both"/>
              <w:rPr>
                <w:rFonts w:cstheme="minorHAnsi"/>
                <w:color w:val="000000"/>
                <w:sz w:val="22"/>
                <w:szCs w:val="22"/>
              </w:rPr>
            </w:pPr>
            <w:r>
              <w:rPr>
                <w:rFonts w:cstheme="minorHAnsi"/>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rsidR="003636F4" w:rsidRDefault="003636F4">
            <w:pPr>
              <w:autoSpaceDE w:val="0"/>
              <w:autoSpaceDN w:val="0"/>
              <w:adjustRightInd w:val="0"/>
              <w:spacing w:after="0" w:line="240" w:lineRule="auto"/>
              <w:jc w:val="both"/>
              <w:rPr>
                <w:rFonts w:cstheme="minorHAnsi"/>
                <w:color w:val="000000"/>
                <w:sz w:val="22"/>
                <w:szCs w:val="22"/>
              </w:rPr>
            </w:pPr>
          </w:p>
          <w:p w:rsidR="003636F4" w:rsidRDefault="003636F4">
            <w:pPr>
              <w:autoSpaceDE w:val="0"/>
              <w:autoSpaceDN w:val="0"/>
              <w:adjustRightInd w:val="0"/>
              <w:spacing w:after="0" w:line="240" w:lineRule="auto"/>
              <w:jc w:val="both"/>
              <w:rPr>
                <w:rFonts w:cstheme="minorHAnsi"/>
                <w:color w:val="000000"/>
                <w:sz w:val="22"/>
                <w:szCs w:val="22"/>
              </w:rPr>
            </w:pPr>
            <w:r>
              <w:rPr>
                <w:rFonts w:cstheme="minorHAnsi"/>
                <w:color w:val="000000"/>
                <w:sz w:val="22"/>
                <w:szCs w:val="22"/>
              </w:rPr>
              <w:t>Jeigu tiekėjas pats atitinka šį reikalavimą, tačiau pasitelkia subtiekėjus nurodytiems darbams atlikti /  paslaugoms teikti, kuriems (-</w:t>
            </w:r>
            <w:proofErr w:type="spellStart"/>
            <w:r>
              <w:rPr>
                <w:rFonts w:cstheme="minorHAnsi"/>
                <w:color w:val="000000"/>
                <w:sz w:val="22"/>
                <w:szCs w:val="22"/>
              </w:rPr>
              <w:t>ioms</w:t>
            </w:r>
            <w:proofErr w:type="spellEnd"/>
            <w:r>
              <w:rPr>
                <w:rFonts w:cstheme="minorHAnsi"/>
                <w:color w:val="000000"/>
                <w:sz w:val="22"/>
                <w:szCs w:val="22"/>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12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36F4" w:rsidRDefault="003636F4">
            <w:pPr>
              <w:autoSpaceDE w:val="0"/>
              <w:autoSpaceDN w:val="0"/>
              <w:adjustRightInd w:val="0"/>
              <w:spacing w:after="0" w:line="240" w:lineRule="auto"/>
              <w:jc w:val="both"/>
              <w:rPr>
                <w:rFonts w:cstheme="minorHAnsi"/>
                <w:color w:val="000000"/>
                <w:sz w:val="22"/>
                <w:szCs w:val="22"/>
              </w:rPr>
            </w:pPr>
            <w:r>
              <w:rPr>
                <w:rFonts w:cstheme="minorHAnsi"/>
                <w:color w:val="000000"/>
                <w:sz w:val="22"/>
                <w:szCs w:val="22"/>
              </w:rPr>
              <w:t>Jeigu tiekėjas pats atitinka šį reikalavimą, tačiau pasitelkia subtiekėjus nurodytiems darbams atlikti /  paslaugoms teikti, kuriems (-</w:t>
            </w:r>
            <w:proofErr w:type="spellStart"/>
            <w:r>
              <w:rPr>
                <w:rFonts w:cstheme="minorHAnsi"/>
                <w:color w:val="000000"/>
                <w:sz w:val="22"/>
                <w:szCs w:val="22"/>
              </w:rPr>
              <w:t>ioms</w:t>
            </w:r>
            <w:proofErr w:type="spellEnd"/>
            <w:r>
              <w:rPr>
                <w:rFonts w:cstheme="minorHAnsi"/>
                <w:color w:val="000000"/>
                <w:sz w:val="22"/>
                <w:szCs w:val="22"/>
              </w:rPr>
              <w:t>) yra nustatomas šis reikalavimas, tokiu atveju subtiekėjai turi laikytis reikalaujamo aplinkos apsaugos vadybos standarto, atsižvelgiant į jų prisiimamus įsipareigojimus pirkimo sutarčiai vykdyti.</w:t>
            </w:r>
          </w:p>
          <w:p w:rsidR="003636F4" w:rsidRDefault="003636F4">
            <w:pPr>
              <w:autoSpaceDE w:val="0"/>
              <w:autoSpaceDN w:val="0"/>
              <w:adjustRightInd w:val="0"/>
              <w:spacing w:after="0" w:line="240" w:lineRule="auto"/>
              <w:jc w:val="both"/>
              <w:rPr>
                <w:rFonts w:cstheme="minorHAnsi"/>
                <w:color w:val="000000"/>
                <w:sz w:val="22"/>
                <w:szCs w:val="22"/>
              </w:rPr>
            </w:pPr>
          </w:p>
        </w:tc>
      </w:tr>
      <w:bookmarkEnd w:id="4"/>
    </w:tbl>
    <w:p w:rsidR="003636F4" w:rsidRDefault="003636F4" w:rsidP="003636F4">
      <w:pPr>
        <w:spacing w:after="0" w:line="240" w:lineRule="auto"/>
        <w:jc w:val="center"/>
        <w:rPr>
          <w:rFonts w:eastAsiaTheme="minorHAnsi" w:cstheme="minorHAnsi"/>
          <w:sz w:val="22"/>
          <w:szCs w:val="22"/>
          <w:lang w:eastAsia="en-US"/>
        </w:rPr>
      </w:pPr>
    </w:p>
    <w:p w:rsidR="003636F4" w:rsidRDefault="003636F4" w:rsidP="003636F4">
      <w:pPr>
        <w:spacing w:after="0" w:line="240" w:lineRule="auto"/>
        <w:jc w:val="center"/>
        <w:rPr>
          <w:rFonts w:cstheme="minorHAnsi"/>
          <w:b/>
          <w:bCs/>
          <w:smallCaps/>
        </w:rPr>
      </w:pPr>
      <w:r>
        <w:rPr>
          <w:rFonts w:eastAsiaTheme="minorHAnsi" w:cstheme="minorHAnsi"/>
          <w:lang w:eastAsia="en-US"/>
        </w:rPr>
        <w:t>__________</w:t>
      </w:r>
    </w:p>
    <w:p w:rsidR="00981F48" w:rsidRDefault="00981F48">
      <w:bookmarkStart w:id="5" w:name="_GoBack"/>
      <w:bookmarkEnd w:id="5"/>
    </w:p>
    <w:sectPr w:rsidR="00981F48" w:rsidSect="003636F4">
      <w:pgSz w:w="16838" w:h="11906" w:orient="landscape"/>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15F"/>
    <w:multiLevelType w:val="hybridMultilevel"/>
    <w:tmpl w:val="87625D36"/>
    <w:lvl w:ilvl="0" w:tplc="230E1852">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6F4"/>
    <w:rsid w:val="003636F4"/>
    <w:rsid w:val="00613766"/>
    <w:rsid w:val="006F4717"/>
    <w:rsid w:val="00981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22CB85-812F-4322-8C08-6E07106F0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6F4"/>
    <w:pPr>
      <w:spacing w:after="160" w:line="276" w:lineRule="auto"/>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semiHidden/>
    <w:unhideWhenUsed/>
    <w:qFormat/>
    <w:rsid w:val="003636F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3636F4"/>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3636F4"/>
    <w:p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3636F4"/>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636F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636F4"/>
    <w:pPr>
      <w:ind w:left="720"/>
      <w:contextualSpacing/>
    </w:pPr>
    <w:rPr>
      <w:rFonts w:ascii="Times New Roman" w:eastAsiaTheme="minorHAnsi" w:hAnsi="Times New Roman"/>
      <w:sz w:val="24"/>
      <w:szCs w:val="22"/>
      <w:lang w:eastAsia="en-US"/>
    </w:rPr>
  </w:style>
  <w:style w:type="table" w:customStyle="1" w:styleId="TableGrid3">
    <w:name w:val="Table Grid3"/>
    <w:basedOn w:val="prastojilentel"/>
    <w:uiPriority w:val="39"/>
    <w:rsid w:val="003636F4"/>
    <w:rPr>
      <w:rFonts w:eastAsia="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58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4553</Words>
  <Characters>2596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„Microsoft“ abonementas</cp:lastModifiedBy>
  <cp:revision>1</cp:revision>
  <dcterms:created xsi:type="dcterms:W3CDTF">2025-10-14T10:31:00Z</dcterms:created>
  <dcterms:modified xsi:type="dcterms:W3CDTF">2025-10-14T10:45:00Z</dcterms:modified>
</cp:coreProperties>
</file>